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37" w:rsidRPr="009D7374" w:rsidRDefault="00457C71">
      <w:pPr>
        <w:rPr>
          <w:rFonts w:ascii="Times New Roman" w:hAnsi="Times New Roman" w:cs="Times New Roman"/>
          <w:color w:val="000000"/>
          <w:sz w:val="24"/>
          <w:szCs w:val="24"/>
          <w:shd w:val="clear" w:color="auto" w:fill="FFFFFF"/>
        </w:rPr>
      </w:pPr>
      <w:r w:rsidRPr="009D7374">
        <w:rPr>
          <w:rStyle w:val="a3"/>
          <w:rFonts w:ascii="Times New Roman" w:hAnsi="Times New Roman" w:cs="Times New Roman"/>
          <w:color w:val="000000"/>
          <w:sz w:val="24"/>
          <w:szCs w:val="24"/>
          <w:shd w:val="clear" w:color="auto" w:fill="FFFFFF"/>
        </w:rPr>
        <w:t>Πανελλαδικές Εξετάσεις 2024:</w:t>
      </w:r>
      <w:r w:rsidRPr="009D7374">
        <w:rPr>
          <w:rFonts w:ascii="Times New Roman" w:hAnsi="Times New Roman" w:cs="Times New Roman"/>
          <w:color w:val="000000"/>
          <w:sz w:val="24"/>
          <w:szCs w:val="24"/>
          <w:shd w:val="clear" w:color="auto" w:fill="FFFFFF"/>
        </w:rPr>
        <w:t> </w:t>
      </w:r>
    </w:p>
    <w:p w:rsidR="00457C71" w:rsidRPr="009D7374" w:rsidRDefault="00721F37">
      <w:pPr>
        <w:rPr>
          <w:rFonts w:ascii="Times New Roman" w:hAnsi="Times New Roman" w:cs="Times New Roman"/>
          <w:color w:val="000000"/>
          <w:sz w:val="24"/>
          <w:szCs w:val="24"/>
          <w:shd w:val="clear" w:color="auto" w:fill="FFFFFF"/>
        </w:rPr>
      </w:pPr>
      <w:r w:rsidRPr="009D7374">
        <w:rPr>
          <w:rFonts w:ascii="Times New Roman" w:hAnsi="Times New Roman" w:cs="Times New Roman"/>
          <w:b/>
          <w:color w:val="000000"/>
          <w:sz w:val="24"/>
          <w:szCs w:val="24"/>
          <w:shd w:val="clear" w:color="auto" w:fill="FFFFFF"/>
        </w:rPr>
        <w:t>ΠΡΟΚΗΡΥΞΗ ΣΤΡΑΤΙΩΤΙΚΩΝ ΣΧΟΛΩΝ</w:t>
      </w:r>
    </w:p>
    <w:p w:rsidR="00E54AC2" w:rsidRPr="009D7374" w:rsidRDefault="00457C71" w:rsidP="00F55325">
      <w:pPr>
        <w:jc w:val="both"/>
        <w:rPr>
          <w:rFonts w:ascii="Times New Roman" w:hAnsi="Times New Roman" w:cs="Times New Roman"/>
          <w:sz w:val="24"/>
          <w:szCs w:val="24"/>
        </w:rPr>
      </w:pPr>
      <w:r w:rsidRPr="009D7374">
        <w:rPr>
          <w:rFonts w:ascii="Times New Roman" w:hAnsi="Times New Roman" w:cs="Times New Roman"/>
          <w:color w:val="000000"/>
          <w:sz w:val="24"/>
          <w:szCs w:val="24"/>
          <w:shd w:val="clear" w:color="auto" w:fill="FFFFFF"/>
        </w:rPr>
        <w:t>Δημοσιεύτηκε η προκήρυξη διαγωνισμού για την επιλογή σπουδαστών/τριών, ακαδημαϊκού έτους 2024-25 για όλες τις Στρατιωτικές Σχολές και μπορείτε να την κατεβάσετε από τον σύνδεσμο: </w:t>
      </w:r>
      <w:hyperlink r:id="rId5" w:tgtFrame="_blank" w:history="1">
        <w:r w:rsidRPr="009D7374">
          <w:rPr>
            <w:rStyle w:val="-"/>
            <w:rFonts w:ascii="Times New Roman" w:hAnsi="Times New Roman" w:cs="Times New Roman"/>
            <w:b/>
            <w:bCs/>
            <w:sz w:val="24"/>
            <w:szCs w:val="24"/>
            <w:u w:val="none"/>
          </w:rPr>
          <w:t>ΓΕΕΘΑ/</w:t>
        </w:r>
        <w:proofErr w:type="spellStart"/>
        <w:r w:rsidRPr="009D7374">
          <w:rPr>
            <w:rStyle w:val="-"/>
            <w:rFonts w:ascii="Times New Roman" w:hAnsi="Times New Roman" w:cs="Times New Roman"/>
            <w:b/>
            <w:bCs/>
            <w:sz w:val="24"/>
            <w:szCs w:val="24"/>
            <w:u w:val="none"/>
          </w:rPr>
          <w:t>prokirixi</w:t>
        </w:r>
        <w:proofErr w:type="spellEnd"/>
      </w:hyperlink>
    </w:p>
    <w:p w:rsidR="00457C71" w:rsidRPr="009D7374" w:rsidRDefault="00457C71" w:rsidP="00F55325">
      <w:pPr>
        <w:pStyle w:val="Web"/>
        <w:shd w:val="clear" w:color="auto" w:fill="FFFFFF"/>
        <w:spacing w:before="0" w:beforeAutospacing="0" w:after="0" w:afterAutospacing="0"/>
        <w:jc w:val="both"/>
        <w:rPr>
          <w:color w:val="000000"/>
        </w:rPr>
      </w:pPr>
      <w:r w:rsidRPr="009D7374">
        <w:rPr>
          <w:rStyle w:val="a3"/>
          <w:color w:val="000000"/>
        </w:rPr>
        <w:t>Οδηγός Βασικών Ενεργειών – Βημάτων</w:t>
      </w:r>
      <w:r w:rsidRPr="009D7374">
        <w:rPr>
          <w:color w:val="000000"/>
        </w:rPr>
        <w:t xml:space="preserve">, που πρέπει να κάνει ένας μαθητής, ώστε να δηλώσει την υποψηφιότητά του και όλα όσα πρέπει να γνωρίζει για τις Προκαταρκτικές Εξετάσεις (ΠΚΕ), όπως περιγράφονται στις 53 σελίδες της σχετικής προκήρυξης. </w:t>
      </w:r>
    </w:p>
    <w:p w:rsidR="00457C71" w:rsidRPr="009D7374" w:rsidRDefault="00457C71" w:rsidP="00457C71">
      <w:pPr>
        <w:pStyle w:val="Web"/>
        <w:shd w:val="clear" w:color="auto" w:fill="FFFFFF"/>
        <w:spacing w:before="0" w:beforeAutospacing="0" w:after="0" w:afterAutospacing="0"/>
        <w:rPr>
          <w:color w:val="000000"/>
        </w:rPr>
      </w:pPr>
    </w:p>
    <w:p w:rsidR="00457C71" w:rsidRPr="009D7374" w:rsidRDefault="00457C71" w:rsidP="00692C29">
      <w:pPr>
        <w:pStyle w:val="Web"/>
        <w:numPr>
          <w:ilvl w:val="0"/>
          <w:numId w:val="1"/>
        </w:numPr>
        <w:shd w:val="clear" w:color="auto" w:fill="FFFFFF"/>
        <w:spacing w:before="120" w:beforeAutospacing="0" w:after="120" w:afterAutospacing="0"/>
        <w:ind w:left="357" w:hanging="357"/>
        <w:rPr>
          <w:rStyle w:val="a3"/>
          <w:color w:val="000000"/>
          <w:shd w:val="clear" w:color="auto" w:fill="FFFFFF"/>
        </w:rPr>
      </w:pPr>
      <w:r w:rsidRPr="009D7374">
        <w:rPr>
          <w:rStyle w:val="a3"/>
          <w:color w:val="000000"/>
          <w:shd w:val="clear" w:color="auto" w:fill="FFFFFF"/>
        </w:rPr>
        <w:t xml:space="preserve">ΗΛΕΚΤΡΟΝΙΚΗ ΕΓΓΡΑΦΗ ΣΤΗΝ ΠΛΑΤΦΟΡΜΑ </w:t>
      </w:r>
    </w:p>
    <w:p w:rsidR="00457C71" w:rsidRPr="009D7374" w:rsidRDefault="00457C71" w:rsidP="00457C71">
      <w:pPr>
        <w:pStyle w:val="Web"/>
        <w:shd w:val="clear" w:color="auto" w:fill="FFFFFF"/>
        <w:spacing w:before="0" w:beforeAutospacing="0" w:after="0" w:afterAutospacing="0"/>
        <w:ind w:left="720"/>
        <w:jc w:val="both"/>
        <w:rPr>
          <w:color w:val="000000"/>
          <w:shd w:val="clear" w:color="auto" w:fill="FFFFFF"/>
        </w:rPr>
      </w:pPr>
      <w:r w:rsidRPr="009D7374">
        <w:rPr>
          <w:color w:val="000000"/>
          <w:shd w:val="clear" w:color="auto" w:fill="FFFFFF"/>
        </w:rPr>
        <w:t>H υποβολή της Αίτησης-Υπεύθυνης Δήλωσης του υποψηφίου, καθώς και των απαιτούμενων δικαιολογητικών γίνεται ηλεκτρονικά, μέσω σχετικής εφαρμογής στην ηλεκτρονική διεύθυνση </w:t>
      </w:r>
      <w:hyperlink r:id="rId6" w:tgtFrame="_blank" w:history="1">
        <w:r w:rsidRPr="009D7374">
          <w:rPr>
            <w:rStyle w:val="-"/>
            <w:b/>
            <w:bCs/>
          </w:rPr>
          <w:t>https://www.asei-assy.mil.gr</w:t>
        </w:r>
      </w:hyperlink>
      <w:r w:rsidRPr="009D7374">
        <w:rPr>
          <w:color w:val="000000"/>
          <w:shd w:val="clear" w:color="auto" w:fill="FFFFFF"/>
        </w:rPr>
        <w:t>.</w:t>
      </w:r>
    </w:p>
    <w:p w:rsidR="00457C71" w:rsidRPr="009D7374" w:rsidRDefault="00457C71" w:rsidP="00457C71">
      <w:pPr>
        <w:pStyle w:val="Web"/>
        <w:shd w:val="clear" w:color="auto" w:fill="FFFFFF"/>
        <w:spacing w:before="0" w:beforeAutospacing="0" w:after="0" w:afterAutospacing="0"/>
        <w:ind w:left="720"/>
        <w:jc w:val="both"/>
        <w:rPr>
          <w:rStyle w:val="a3"/>
          <w:color w:val="000000"/>
          <w:shd w:val="clear" w:color="auto" w:fill="FFFFFF"/>
        </w:rPr>
      </w:pPr>
      <w:r w:rsidRPr="009D7374">
        <w:rPr>
          <w:color w:val="000000"/>
          <w:shd w:val="clear" w:color="auto" w:fill="FFFFFF"/>
        </w:rPr>
        <w:t xml:space="preserve"> Ο/Η υποψήφιος/α </w:t>
      </w:r>
      <w:r w:rsidRPr="009D7374">
        <w:rPr>
          <w:rStyle w:val="a3"/>
          <w:color w:val="000000"/>
          <w:shd w:val="clear" w:color="auto" w:fill="FFFFFF"/>
        </w:rPr>
        <w:t>εγγράφεται </w:t>
      </w:r>
      <w:r w:rsidRPr="009D7374">
        <w:rPr>
          <w:color w:val="000000"/>
          <w:shd w:val="clear" w:color="auto" w:fill="FFFFFF"/>
        </w:rPr>
        <w:t>στην υπόψη εφαρμογή χρησιμοποιώντας τη διεύθυνση του ηλεκτρονικού του ταχυδρομείου</w:t>
      </w:r>
      <w:r w:rsidRPr="009D7374">
        <w:rPr>
          <w:rStyle w:val="a3"/>
          <w:color w:val="000000"/>
          <w:shd w:val="clear" w:color="auto" w:fill="FFFFFF"/>
        </w:rPr>
        <w:t> </w:t>
      </w:r>
      <w:r w:rsidRPr="009D7374">
        <w:rPr>
          <w:color w:val="000000"/>
          <w:shd w:val="clear" w:color="auto" w:fill="FFFFFF"/>
        </w:rPr>
        <w:t>(e-</w:t>
      </w:r>
      <w:proofErr w:type="spellStart"/>
      <w:r w:rsidRPr="009D7374">
        <w:rPr>
          <w:color w:val="000000"/>
          <w:shd w:val="clear" w:color="auto" w:fill="FFFFFF"/>
        </w:rPr>
        <w:t>mai</w:t>
      </w:r>
      <w:proofErr w:type="spellEnd"/>
      <w:r w:rsidRPr="009D7374">
        <w:rPr>
          <w:color w:val="000000"/>
          <w:shd w:val="clear" w:color="auto" w:fill="FFFFFF"/>
        </w:rPr>
        <w:t>l) και διαχειρίζεται προσωπικά την αίτησή του/της (επεξεργασία, προσωρινή αποθήκευση, οριστικοποίηση, μεταφόρτωση εγγράφων, αποστολή) πλήρως</w:t>
      </w:r>
      <w:r w:rsidRPr="009D7374">
        <w:rPr>
          <w:rStyle w:val="a3"/>
          <w:color w:val="000000"/>
          <w:shd w:val="clear" w:color="auto" w:fill="FFFFFF"/>
        </w:rPr>
        <w:t> ηλεκτρονικά.</w:t>
      </w:r>
    </w:p>
    <w:p w:rsidR="00692C29" w:rsidRPr="009D7374" w:rsidRDefault="00457C71" w:rsidP="00692C29">
      <w:pPr>
        <w:pStyle w:val="Web"/>
        <w:numPr>
          <w:ilvl w:val="0"/>
          <w:numId w:val="1"/>
        </w:numPr>
        <w:shd w:val="clear" w:color="auto" w:fill="FFFFFF"/>
        <w:spacing w:before="240" w:beforeAutospacing="0" w:after="240" w:afterAutospacing="0"/>
        <w:ind w:left="357" w:hanging="357"/>
        <w:rPr>
          <w:color w:val="000000"/>
        </w:rPr>
      </w:pPr>
      <w:r w:rsidRPr="009D7374">
        <w:rPr>
          <w:rStyle w:val="a3"/>
          <w:color w:val="000000"/>
        </w:rPr>
        <w:t> ΗΛΕΚΤΡΟΝΙΚΗ ΥΠΟΒΟΛΗ ΑΙΤΗΣΗΣ</w:t>
      </w:r>
    </w:p>
    <w:p w:rsidR="004433E6" w:rsidRPr="009D7374" w:rsidRDefault="00457C71" w:rsidP="004433E6">
      <w:pPr>
        <w:pStyle w:val="Web"/>
        <w:shd w:val="clear" w:color="auto" w:fill="FFFFFF"/>
        <w:spacing w:before="0" w:beforeAutospacing="0" w:after="0" w:afterAutospacing="0"/>
        <w:ind w:left="720"/>
        <w:jc w:val="both"/>
        <w:rPr>
          <w:color w:val="000000"/>
        </w:rPr>
      </w:pPr>
      <w:r w:rsidRPr="009D7374">
        <w:rPr>
          <w:color w:val="000000"/>
        </w:rPr>
        <w:t>Η ηλεκτρονική </w:t>
      </w:r>
      <w:r w:rsidRPr="009D7374">
        <w:rPr>
          <w:rStyle w:val="a3"/>
          <w:color w:val="000000"/>
        </w:rPr>
        <w:t>υποβολή της Αίτησης</w:t>
      </w:r>
      <w:r w:rsidR="00692C29" w:rsidRPr="009D7374">
        <w:rPr>
          <w:rStyle w:val="a3"/>
          <w:color w:val="000000"/>
        </w:rPr>
        <w:t xml:space="preserve"> </w:t>
      </w:r>
      <w:r w:rsidRPr="009D7374">
        <w:rPr>
          <w:rStyle w:val="a3"/>
          <w:color w:val="000000"/>
        </w:rPr>
        <w:t>Δικαιολογητικών</w:t>
      </w:r>
      <w:r w:rsidRPr="009D7374">
        <w:rPr>
          <w:color w:val="000000"/>
        </w:rPr>
        <w:t> γίνεται από την Δευτέρα </w:t>
      </w:r>
      <w:r w:rsidRPr="009D7374">
        <w:rPr>
          <w:rStyle w:val="a3"/>
          <w:color w:val="000000"/>
        </w:rPr>
        <w:t>29 Ιανουαρίου</w:t>
      </w:r>
      <w:r w:rsidRPr="009D7374">
        <w:rPr>
          <w:color w:val="000000"/>
        </w:rPr>
        <w:t> 2024 και ώρα 08:00 έως και την Παρασκευή </w:t>
      </w:r>
      <w:r w:rsidRPr="009D7374">
        <w:rPr>
          <w:rStyle w:val="a3"/>
          <w:color w:val="000000"/>
        </w:rPr>
        <w:t>9 Φεβρουαρίου</w:t>
      </w:r>
      <w:r w:rsidRPr="009D7374">
        <w:rPr>
          <w:color w:val="000000"/>
        </w:rPr>
        <w:t xml:space="preserve"> 2024 και ώρα 24:00. </w:t>
      </w:r>
    </w:p>
    <w:p w:rsidR="004433E6" w:rsidRPr="009D7374" w:rsidRDefault="004433E6" w:rsidP="00692C29">
      <w:pPr>
        <w:pStyle w:val="Web"/>
        <w:numPr>
          <w:ilvl w:val="0"/>
          <w:numId w:val="1"/>
        </w:numPr>
        <w:shd w:val="clear" w:color="auto" w:fill="FFFFFF"/>
        <w:spacing w:before="240" w:beforeAutospacing="0" w:after="240" w:afterAutospacing="0"/>
        <w:ind w:left="357" w:hanging="357"/>
        <w:rPr>
          <w:color w:val="000000"/>
        </w:rPr>
      </w:pPr>
      <w:r w:rsidRPr="009D7374">
        <w:rPr>
          <w:rStyle w:val="a3"/>
          <w:color w:val="000000"/>
        </w:rPr>
        <w:t>ΣΥΓΚΕΝΤΡΩΣΗ ΔΙΚΑΙΟΛΟΓΗΤΙΚΩΝ ΥΠΟΨΗΦΙΩΝ</w:t>
      </w:r>
    </w:p>
    <w:p w:rsidR="004433E6" w:rsidRPr="009D7374" w:rsidRDefault="004433E6" w:rsidP="004433E6">
      <w:pPr>
        <w:pStyle w:val="Web"/>
        <w:shd w:val="clear" w:color="auto" w:fill="FFFFFF"/>
        <w:spacing w:before="0" w:beforeAutospacing="0" w:after="0" w:afterAutospacing="0"/>
        <w:ind w:left="720"/>
        <w:rPr>
          <w:color w:val="000000"/>
        </w:rPr>
      </w:pPr>
      <w:r w:rsidRPr="009D7374">
        <w:rPr>
          <w:color w:val="000000"/>
        </w:rPr>
        <w:t>Έλληνες/</w:t>
      </w:r>
      <w:proofErr w:type="spellStart"/>
      <w:r w:rsidRPr="009D7374">
        <w:rPr>
          <w:color w:val="000000"/>
        </w:rPr>
        <w:t>ίδες</w:t>
      </w:r>
      <w:proofErr w:type="spellEnd"/>
      <w:r w:rsidRPr="009D7374">
        <w:rPr>
          <w:color w:val="000000"/>
        </w:rPr>
        <w:t xml:space="preserve"> με Ελληνική Ιθαγένεια:</w:t>
      </w:r>
    </w:p>
    <w:p w:rsidR="004433E6" w:rsidRPr="009D7374" w:rsidRDefault="004433E6" w:rsidP="004433E6">
      <w:pPr>
        <w:pStyle w:val="Web"/>
        <w:shd w:val="clear" w:color="auto" w:fill="FFFFFF"/>
        <w:spacing w:before="0" w:beforeAutospacing="0" w:after="0" w:afterAutospacing="0"/>
        <w:ind w:left="720"/>
        <w:rPr>
          <w:color w:val="000000"/>
        </w:rPr>
      </w:pPr>
      <w:r w:rsidRPr="009D7374">
        <w:rPr>
          <w:rStyle w:val="a3"/>
          <w:color w:val="000000"/>
        </w:rPr>
        <w:t>α.</w:t>
      </w:r>
      <w:r w:rsidRPr="009D7374">
        <w:rPr>
          <w:color w:val="000000"/>
        </w:rPr>
        <w:t> </w:t>
      </w:r>
      <w:r w:rsidRPr="009D7374">
        <w:rPr>
          <w:rStyle w:val="a3"/>
          <w:color w:val="000000"/>
        </w:rPr>
        <w:t>Αίτηση - Υπεύθυνη Δήλωση υποψηφίου</w:t>
      </w:r>
      <w:r w:rsidRPr="009D7374">
        <w:rPr>
          <w:color w:val="000000"/>
        </w:rPr>
        <w:t> (Υπόδειγμα «4» του Παραρτήματος «Θ»).</w:t>
      </w:r>
    </w:p>
    <w:p w:rsidR="004433E6" w:rsidRPr="009D7374" w:rsidRDefault="004433E6" w:rsidP="004433E6">
      <w:pPr>
        <w:pStyle w:val="Web"/>
        <w:shd w:val="clear" w:color="auto" w:fill="FFFFFF"/>
        <w:spacing w:before="0" w:beforeAutospacing="0" w:after="0" w:afterAutospacing="0"/>
        <w:ind w:left="720"/>
        <w:jc w:val="both"/>
        <w:rPr>
          <w:color w:val="000000"/>
        </w:rPr>
      </w:pPr>
      <w:r w:rsidRPr="009D7374">
        <w:rPr>
          <w:rStyle w:val="a3"/>
          <w:color w:val="000000"/>
        </w:rPr>
        <w:t>β.</w:t>
      </w:r>
      <w:r w:rsidRPr="009D7374">
        <w:rPr>
          <w:color w:val="000000"/>
        </w:rPr>
        <w:t> </w:t>
      </w:r>
      <w:r w:rsidRPr="009D7374">
        <w:rPr>
          <w:rStyle w:val="a3"/>
          <w:color w:val="000000"/>
        </w:rPr>
        <w:t>Δελτίο υγειονομικής εξέτασης υποψηφίου</w:t>
      </w:r>
      <w:r w:rsidRPr="009D7374">
        <w:rPr>
          <w:color w:val="000000"/>
        </w:rPr>
        <w:t> (Υπόδειγμα «3»</w:t>
      </w:r>
      <w:r w:rsidRPr="009D7374">
        <w:rPr>
          <w:rStyle w:val="a3"/>
          <w:color w:val="000000"/>
        </w:rPr>
        <w:t> </w:t>
      </w:r>
      <w:r w:rsidRPr="009D7374">
        <w:rPr>
          <w:color w:val="000000"/>
        </w:rPr>
        <w:t>του Παραρτήματος «Θ»)</w:t>
      </w:r>
      <w:r w:rsidRPr="009D7374">
        <w:rPr>
          <w:rStyle w:val="a3"/>
          <w:color w:val="000000"/>
        </w:rPr>
        <w:t>, </w:t>
      </w:r>
      <w:r w:rsidRPr="009D7374">
        <w:rPr>
          <w:color w:val="000000"/>
        </w:rPr>
        <w:t>που θα προσκομιστεί στο εξεταστικό κέντρο την πρώτη ημέρα των υγειονομικών εξετάσεων (Δεν</w:t>
      </w:r>
      <w:r w:rsidRPr="009D7374">
        <w:rPr>
          <w:rStyle w:val="a3"/>
          <w:color w:val="000000"/>
        </w:rPr>
        <w:t> </w:t>
      </w:r>
      <w:r w:rsidRPr="009D7374">
        <w:rPr>
          <w:color w:val="000000"/>
        </w:rPr>
        <w:t>μεταφορτώνεται στην ηλεκτρονική αίτηση).</w:t>
      </w:r>
    </w:p>
    <w:p w:rsidR="004433E6" w:rsidRPr="009D7374" w:rsidRDefault="004433E6" w:rsidP="004433E6">
      <w:pPr>
        <w:pStyle w:val="Web"/>
        <w:shd w:val="clear" w:color="auto" w:fill="FFFFFF"/>
        <w:spacing w:before="0" w:beforeAutospacing="0" w:after="0" w:afterAutospacing="0"/>
        <w:ind w:left="720"/>
        <w:jc w:val="both"/>
        <w:rPr>
          <w:color w:val="000000"/>
        </w:rPr>
      </w:pPr>
      <w:r w:rsidRPr="009D7374">
        <w:rPr>
          <w:rStyle w:val="a4"/>
          <w:color w:val="000000"/>
        </w:rPr>
        <w:t>[Οι εξετάσεις-γνωματεύσεις επισυνάπτονται στο Δελτίο Υγειονομικής Εξέτασης, το οποίο ο υποψήφιος εκτυπώνει από το περιβάλλον της αίτησης υποψηφίου και είναι εσώκλειστες σε φάκελο στο εξωτερικό του οποίου θα αναγράφεται το ονοματεπώνυμο του υποψηφίου.]</w:t>
      </w:r>
    </w:p>
    <w:p w:rsidR="004433E6" w:rsidRPr="009D7374" w:rsidRDefault="004433E6" w:rsidP="004433E6">
      <w:pPr>
        <w:pStyle w:val="Web"/>
        <w:shd w:val="clear" w:color="auto" w:fill="FFFFFF"/>
        <w:spacing w:before="0" w:beforeAutospacing="0" w:after="0" w:afterAutospacing="0"/>
        <w:ind w:left="720"/>
        <w:jc w:val="both"/>
        <w:rPr>
          <w:color w:val="000000"/>
        </w:rPr>
      </w:pPr>
      <w:r w:rsidRPr="009D7374">
        <w:rPr>
          <w:rStyle w:val="a3"/>
          <w:color w:val="000000"/>
        </w:rPr>
        <w:t>γ. Δελτίο Ιατρικού Ιστορικού</w:t>
      </w:r>
      <w:r w:rsidRPr="009D7374">
        <w:rPr>
          <w:color w:val="000000"/>
        </w:rPr>
        <w:t> </w:t>
      </w:r>
      <w:r w:rsidRPr="009D7374">
        <w:rPr>
          <w:rStyle w:val="a3"/>
          <w:color w:val="000000"/>
        </w:rPr>
        <w:t>και συνημμένη υπεύθυνη δήλωση του ν. 1599/1986</w:t>
      </w:r>
      <w:r w:rsidRPr="009D7374">
        <w:rPr>
          <w:color w:val="000000"/>
        </w:rPr>
        <w:t> (Υπόδειγμα «5»</w:t>
      </w:r>
      <w:r w:rsidRPr="009D7374">
        <w:rPr>
          <w:rStyle w:val="a3"/>
          <w:color w:val="000000"/>
        </w:rPr>
        <w:t> </w:t>
      </w:r>
      <w:r w:rsidRPr="009D7374">
        <w:rPr>
          <w:color w:val="000000"/>
        </w:rPr>
        <w:t>του Παραρτήματος «Θ») υπογεγραμμένα από τον/την υποψήφιο/α</w:t>
      </w:r>
      <w:r w:rsidRPr="009D7374">
        <w:rPr>
          <w:rStyle w:val="a3"/>
          <w:color w:val="000000"/>
        </w:rPr>
        <w:t>, </w:t>
      </w:r>
      <w:r w:rsidRPr="009D7374">
        <w:rPr>
          <w:color w:val="000000"/>
        </w:rPr>
        <w:t>που θα προσκομιστούν στο εξεταστικό κέντρο σε εσώκλειστο φάκελο</w:t>
      </w:r>
      <w:r w:rsidRPr="009D7374">
        <w:rPr>
          <w:rStyle w:val="a3"/>
          <w:color w:val="000000"/>
        </w:rPr>
        <w:t> </w:t>
      </w:r>
      <w:r w:rsidRPr="009D7374">
        <w:rPr>
          <w:color w:val="000000"/>
        </w:rPr>
        <w:t>την πρώτη ημέρα των υγειονομικών εξετάσεων στην υγειονομική επιτροπή των ΠΚΕ (δεν μεταφορτώνεται στην ηλεκτρονική αίτηση).                                                                    </w:t>
      </w:r>
    </w:p>
    <w:p w:rsidR="004433E6" w:rsidRPr="009D7374" w:rsidRDefault="004433E6" w:rsidP="004433E6">
      <w:pPr>
        <w:pStyle w:val="Web"/>
        <w:shd w:val="clear" w:color="auto" w:fill="FFFFFF"/>
        <w:spacing w:before="0" w:beforeAutospacing="0" w:after="0" w:afterAutospacing="0"/>
        <w:ind w:left="720"/>
        <w:jc w:val="both"/>
        <w:rPr>
          <w:color w:val="000000"/>
        </w:rPr>
      </w:pPr>
      <w:r w:rsidRPr="009D7374">
        <w:rPr>
          <w:rStyle w:val="a4"/>
          <w:color w:val="000000"/>
        </w:rPr>
        <w:t xml:space="preserve">[Το Δελτίο Ιατρικού Ιστορικού και η συνημμένη υπεύθυνη δήλωση θα υπογράφονται από τον γονέα ή κηδεμόνα του υποψηφίου, για την περίπτωση </w:t>
      </w:r>
      <w:r w:rsidRPr="009D7374">
        <w:rPr>
          <w:rStyle w:val="a4"/>
          <w:color w:val="000000"/>
        </w:rPr>
        <w:lastRenderedPageBreak/>
        <w:t>που ο υποψήφιος είναι ανήλικος, ακολουθώντας την ίδια διαδικασία υποβολής όπως παραπάνω.]</w:t>
      </w:r>
    </w:p>
    <w:p w:rsidR="004433E6" w:rsidRPr="009D7374" w:rsidRDefault="004433E6" w:rsidP="004433E6">
      <w:pPr>
        <w:pStyle w:val="Web"/>
        <w:shd w:val="clear" w:color="auto" w:fill="FFFFFF"/>
        <w:spacing w:before="0" w:beforeAutospacing="0" w:after="0" w:afterAutospacing="0"/>
        <w:ind w:left="720"/>
        <w:jc w:val="both"/>
        <w:rPr>
          <w:color w:val="000000"/>
        </w:rPr>
      </w:pPr>
      <w:r w:rsidRPr="009D7374">
        <w:rPr>
          <w:rStyle w:val="a3"/>
          <w:color w:val="000000"/>
        </w:rPr>
        <w:t>δ.</w:t>
      </w:r>
      <w:r w:rsidRPr="009D7374">
        <w:rPr>
          <w:color w:val="000000"/>
        </w:rPr>
        <w:t> </w:t>
      </w:r>
      <w:r w:rsidRPr="009D7374">
        <w:rPr>
          <w:rStyle w:val="a3"/>
          <w:color w:val="000000"/>
        </w:rPr>
        <w:t>Πιστοποιητικό γέννησης </w:t>
      </w:r>
      <w:r w:rsidRPr="009D7374">
        <w:rPr>
          <w:color w:val="000000"/>
        </w:rPr>
        <w:t>(τελευταίου τριμήνου) ή ιθαγένειας ή οποιοδήποτε πιστοποιητικό, το οποίο εκδίδεται από Δημόσια Αρχή και αποδεικνύει την ιθαγένεια. Υφίσταται η δυνατότητα άντλησης των ανωτέρω πιστοποιητικών μέσω χρήσης των υπηρεσιών που παρέχονται από τη Διαδικτυακή Πύλη του Δημοσίου «</w:t>
      </w:r>
      <w:proofErr w:type="spellStart"/>
      <w:r w:rsidRPr="009D7374">
        <w:rPr>
          <w:color w:val="000000"/>
        </w:rPr>
        <w:t>gov.gr</w:t>
      </w:r>
      <w:proofErr w:type="spellEnd"/>
      <w:r w:rsidRPr="009D7374">
        <w:rPr>
          <w:color w:val="000000"/>
        </w:rPr>
        <w:t>».</w:t>
      </w:r>
    </w:p>
    <w:p w:rsidR="004433E6" w:rsidRPr="009D7374" w:rsidRDefault="004433E6" w:rsidP="004433E6">
      <w:pPr>
        <w:pStyle w:val="Web"/>
        <w:shd w:val="clear" w:color="auto" w:fill="FFFFFF"/>
        <w:spacing w:before="0" w:beforeAutospacing="0" w:after="0" w:afterAutospacing="0"/>
        <w:ind w:left="720"/>
        <w:jc w:val="both"/>
        <w:rPr>
          <w:color w:val="000000"/>
        </w:rPr>
      </w:pPr>
      <w:r w:rsidRPr="009D7374">
        <w:rPr>
          <w:rStyle w:val="a3"/>
          <w:color w:val="000000"/>
        </w:rPr>
        <w:t>ε.</w:t>
      </w:r>
      <w:r w:rsidRPr="009D7374">
        <w:rPr>
          <w:color w:val="000000"/>
        </w:rPr>
        <w:t> </w:t>
      </w:r>
      <w:r w:rsidRPr="009D7374">
        <w:rPr>
          <w:rStyle w:val="a3"/>
          <w:color w:val="000000"/>
        </w:rPr>
        <w:t>Οι υποψήφιοι/ες της Σχολής Ικάρων</w:t>
      </w:r>
      <w:r w:rsidRPr="009D7374">
        <w:rPr>
          <w:color w:val="000000"/>
        </w:rPr>
        <w:t> (ΣΙ) (όλων των τμημάτων της) πρέπει επιπλέον, υποχρεωτικά να υποβάλουν πιστοποιητικό αναγνωρισμένο από το κράτος, όπως προβλέπεται από την κείμενη νομοθεσία, που θα βεβαιώνει τη γνώση της Αγγλικής Γλώσσας σε επίπεδο Β2 (Καλή Γνώση) του Ευρωπαϊκού Πλαισίου Γλωσσομάθειας.</w:t>
      </w:r>
    </w:p>
    <w:p w:rsidR="004433E6" w:rsidRPr="009D7374" w:rsidRDefault="004433E6" w:rsidP="004433E6">
      <w:pPr>
        <w:pStyle w:val="Web"/>
        <w:shd w:val="clear" w:color="auto" w:fill="FFFFFF"/>
        <w:spacing w:before="0" w:beforeAutospacing="0" w:after="0" w:afterAutospacing="0"/>
        <w:ind w:left="720"/>
        <w:jc w:val="both"/>
        <w:rPr>
          <w:rStyle w:val="a4"/>
          <w:color w:val="000000"/>
        </w:rPr>
      </w:pPr>
      <w:r w:rsidRPr="009D7374">
        <w:rPr>
          <w:rStyle w:val="a4"/>
          <w:color w:val="000000"/>
        </w:rPr>
        <w:t>[Αρχικά, οι υποψήφιοι καταθέτουν ευκρινές φωτοαντίγραφο του πτυχίου τους, ανεπικύρωτο και αμετάφραστο αν πρόκειται για ξενόγλωσσο. Επισημαίνεται ότι κατά την κατάταξή τους, οι κάτοχοι ξενόγλωσσου πιστοποιητικού γλωσσομάθειας θα πρέπει να φέρουν το πτυχίο τους νόμιμα επικυρωμένο και μεταφρασμένο.]</w:t>
      </w:r>
    </w:p>
    <w:p w:rsidR="00F55325" w:rsidRPr="009D7374" w:rsidRDefault="00F55325" w:rsidP="004433E6">
      <w:pPr>
        <w:pStyle w:val="Web"/>
        <w:shd w:val="clear" w:color="auto" w:fill="FFFFFF"/>
        <w:spacing w:before="0" w:beforeAutospacing="0" w:after="0" w:afterAutospacing="0"/>
        <w:ind w:left="720"/>
        <w:jc w:val="both"/>
        <w:rPr>
          <w:rStyle w:val="a4"/>
          <w:color w:val="000000"/>
        </w:rPr>
      </w:pPr>
    </w:p>
    <w:p w:rsidR="004433E6" w:rsidRPr="009D7374" w:rsidRDefault="004433E6" w:rsidP="00692C29">
      <w:pPr>
        <w:pStyle w:val="Web"/>
        <w:numPr>
          <w:ilvl w:val="0"/>
          <w:numId w:val="1"/>
        </w:numPr>
        <w:shd w:val="clear" w:color="auto" w:fill="FFFFFF"/>
        <w:spacing w:before="240" w:beforeAutospacing="0" w:after="240" w:afterAutospacing="0"/>
        <w:ind w:left="357" w:hanging="357"/>
        <w:rPr>
          <w:color w:val="000000"/>
        </w:rPr>
      </w:pPr>
      <w:r w:rsidRPr="009D7374">
        <w:rPr>
          <w:rStyle w:val="a3"/>
          <w:color w:val="000000"/>
        </w:rPr>
        <w:t>ΥΓΕΙΟΝΟΜΙΚΕΣ ΕΞΕΤΑΣΕΙΣ ΥΠΟΨΗΦΙΩΝ</w:t>
      </w:r>
    </w:p>
    <w:p w:rsidR="004433E6" w:rsidRPr="009D7374" w:rsidRDefault="004433E6" w:rsidP="004433E6">
      <w:pPr>
        <w:pStyle w:val="Web"/>
        <w:shd w:val="clear" w:color="auto" w:fill="FFFFFF"/>
        <w:spacing w:before="0" w:beforeAutospacing="0" w:after="375" w:afterAutospacing="0"/>
        <w:ind w:left="360"/>
        <w:jc w:val="both"/>
        <w:rPr>
          <w:color w:val="000000"/>
        </w:rPr>
      </w:pPr>
      <w:r w:rsidRPr="009D7374">
        <w:rPr>
          <w:color w:val="000000"/>
        </w:rPr>
        <w:t>Οι υποψήφιοι/ες έχουν την υποχρέωση να προσκομίσουν το Δελτίο Ιατρικού Ιστορικού (Υπόδειγμα «5» του Παραρτήματος «Θ») και τις παρακάτω εργαστηριακές εξετάσεις, οι οποίες θα επαναληφθούν εντός του 1ου δεκαπενθημέρου κατάταξης, με μέριμνα των Σχολών, για όσους επιτύχουν και εισαχθούν σε αυτές:</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rStyle w:val="a3"/>
          <w:color w:val="000000"/>
        </w:rPr>
        <w:t>α.</w:t>
      </w:r>
      <w:r w:rsidRPr="009D7374">
        <w:rPr>
          <w:color w:val="000000"/>
        </w:rPr>
        <w:t> </w:t>
      </w:r>
      <w:r w:rsidRPr="009D7374">
        <w:rPr>
          <w:rStyle w:val="a3"/>
          <w:color w:val="000000"/>
        </w:rPr>
        <w:t>Γενική αίματος</w:t>
      </w:r>
      <w:r w:rsidRPr="009D7374">
        <w:rPr>
          <w:color w:val="000000"/>
        </w:rPr>
        <w:t xml:space="preserve">, ουρία, σάκχαρο, </w:t>
      </w:r>
      <w:proofErr w:type="spellStart"/>
      <w:r w:rsidRPr="009D7374">
        <w:rPr>
          <w:color w:val="000000"/>
        </w:rPr>
        <w:t>κρεατινίνη</w:t>
      </w:r>
      <w:proofErr w:type="spellEnd"/>
      <w:r w:rsidRPr="009D7374">
        <w:rPr>
          <w:color w:val="000000"/>
        </w:rPr>
        <w:t xml:space="preserve">, </w:t>
      </w:r>
      <w:proofErr w:type="spellStart"/>
      <w:r w:rsidRPr="009D7374">
        <w:rPr>
          <w:color w:val="000000"/>
        </w:rPr>
        <w:t>τρανσαμινάσες</w:t>
      </w:r>
      <w:proofErr w:type="spellEnd"/>
      <w:r w:rsidRPr="009D7374">
        <w:rPr>
          <w:color w:val="000000"/>
        </w:rPr>
        <w:t>, αιμοσφαιρίνη και γενική ούρων με γνωμάτευση ιατρού (Ν.Π.Δ.Δ. ή Ν.Π.Ι.Δ. ή από ιδιώτη ιατρό της χώρας).</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rStyle w:val="a3"/>
          <w:color w:val="000000"/>
        </w:rPr>
        <w:t>β.</w:t>
      </w:r>
      <w:r w:rsidRPr="009D7374">
        <w:rPr>
          <w:color w:val="000000"/>
        </w:rPr>
        <w:t> </w:t>
      </w:r>
      <w:r w:rsidRPr="009D7374">
        <w:rPr>
          <w:rStyle w:val="a3"/>
          <w:color w:val="000000"/>
        </w:rPr>
        <w:t>Ακτινογραφία θώρακα</w:t>
      </w:r>
      <w:r w:rsidRPr="009D7374">
        <w:rPr>
          <w:color w:val="000000"/>
        </w:rPr>
        <w:t> FACE με γνωμάτευση ιατρού (Ν.Π.Δ.Δ. ή Ν.Π.Ι.Δ. ή από ιδιώτη ιατρό της χώρας).</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rStyle w:val="a3"/>
          <w:color w:val="000000"/>
        </w:rPr>
        <w:t>γ.</w:t>
      </w:r>
      <w:r w:rsidRPr="009D7374">
        <w:rPr>
          <w:color w:val="000000"/>
        </w:rPr>
        <w:t> </w:t>
      </w:r>
      <w:r w:rsidRPr="009D7374">
        <w:rPr>
          <w:rStyle w:val="a3"/>
          <w:color w:val="000000"/>
        </w:rPr>
        <w:t>Ηλεκτροκαρδιογράφημα</w:t>
      </w:r>
      <w:r w:rsidRPr="009D7374">
        <w:rPr>
          <w:color w:val="000000"/>
        </w:rPr>
        <w:t> με γνωμάτευση ιατρού (Ν.Π.Δ.Δ. ή Ν.Π.Δ.Ι. ή από ιδιώτη ιατρό της χώρας), στην οποία να αναφέρεται ότι δύναται να συμμετάσχουν σε αθλητικές δοκιμασίες.</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rStyle w:val="a3"/>
          <w:color w:val="000000"/>
        </w:rPr>
        <w:t>δ.</w:t>
      </w:r>
      <w:r w:rsidRPr="009D7374">
        <w:rPr>
          <w:color w:val="000000"/>
        </w:rPr>
        <w:t> </w:t>
      </w:r>
      <w:r w:rsidRPr="009D7374">
        <w:rPr>
          <w:rStyle w:val="a3"/>
          <w:color w:val="000000"/>
        </w:rPr>
        <w:t>Οφθαλμολογική εξέταση</w:t>
      </w:r>
      <w:r w:rsidRPr="009D7374">
        <w:rPr>
          <w:color w:val="000000"/>
        </w:rPr>
        <w:t> με καταγραφή της οπτικής οξύτητας, του βαθμού διαθλαστικής ανωμαλίας εκάστου οφθαλμού, την ύπαρξη ή μη δυσχρωματοψίας και την ύπαρξη νοσήματος ή πάθησης με γνωμάτευση ιατρού (Ν.Π.Δ.Δ. ή Ν.Π.Ι.Δ. ή από ιδιώτη ιατρό της χώρας).</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rStyle w:val="a3"/>
          <w:color w:val="000000"/>
        </w:rPr>
        <w:t>ε.</w:t>
      </w:r>
      <w:r w:rsidRPr="009D7374">
        <w:rPr>
          <w:color w:val="000000"/>
        </w:rPr>
        <w:t> </w:t>
      </w:r>
      <w:proofErr w:type="spellStart"/>
      <w:r w:rsidRPr="009D7374">
        <w:rPr>
          <w:rStyle w:val="a3"/>
          <w:color w:val="000000"/>
        </w:rPr>
        <w:t>Ωτορινολαρυγγολογική</w:t>
      </w:r>
      <w:proofErr w:type="spellEnd"/>
      <w:r w:rsidRPr="009D7374">
        <w:rPr>
          <w:rStyle w:val="a3"/>
          <w:color w:val="000000"/>
        </w:rPr>
        <w:t xml:space="preserve"> εξέταση</w:t>
      </w:r>
      <w:r w:rsidRPr="009D7374">
        <w:rPr>
          <w:color w:val="000000"/>
        </w:rPr>
        <w:t> και ακοόγραμμα με γνωμάτευση ιατρού (Ν.Π.Δ.Δ. ή Ν.Π.Ι.Δ. ή από ιδιώτη ιατρό της χώρας).</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rStyle w:val="a3"/>
          <w:color w:val="000000"/>
        </w:rPr>
        <w:t>στ.</w:t>
      </w:r>
      <w:r w:rsidRPr="009D7374">
        <w:rPr>
          <w:color w:val="000000"/>
        </w:rPr>
        <w:t> </w:t>
      </w:r>
      <w:r w:rsidRPr="009D7374">
        <w:rPr>
          <w:rStyle w:val="a3"/>
          <w:color w:val="000000"/>
        </w:rPr>
        <w:t>Γυναικολογική εξέταση</w:t>
      </w:r>
      <w:r w:rsidRPr="009D7374">
        <w:rPr>
          <w:color w:val="000000"/>
        </w:rPr>
        <w:t> (μόνο για υποψήφιες) με γνωμάτευση ιατρού (Ν.Π.Δ.Δ. ή Ν.Π.Ι.Δ. ή από ιδιώτη ιατρό της χώρας), ως ΠΔ 11/2014.</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color w:val="000000"/>
        </w:rPr>
        <w:t>Οι εξετάσεις-γνωματεύσεις επισυνάπτονται στο Δελτίο Υγειονομικής Εξέτασης (Υπόδειγμα «3» του Παραρτήματος «Θ»), το οποίο ο υποψήφιος εκτυπώνει από το περιβάλλον της αίτησης υποψηφίου, είναι εσώκλειστες σε φάκελο (στο εξωτερικό του οποίου θα αναγράφεται το ονοματεπώνυμο του υποψηφίου) και προσκομίζονται από τον ίδιο τον/την υποψήφιο-α στον εξουσιοδοτημένο εκπρόσωπο του Στρατιωτικού Νοσοκομείου που είναι αρμόδιο για το εξεταστικό κέντρο κατά την πρώτη ημέρα των Υγειονομικών εξετάσεων. </w:t>
      </w:r>
      <w:r w:rsidRPr="009D7374">
        <w:rPr>
          <w:rStyle w:val="a3"/>
          <w:color w:val="000000"/>
        </w:rPr>
        <w:t>Οι εξετάσεις-</w:t>
      </w:r>
      <w:r w:rsidRPr="009D7374">
        <w:rPr>
          <w:rStyle w:val="a3"/>
          <w:color w:val="000000"/>
        </w:rPr>
        <w:lastRenderedPageBreak/>
        <w:t>γνωματεύσεις μπορούν να διενεργηθούν σε Νοσηλευτικά ιδρύματα Ν.Π.Δ.Δ. ή Ν.Π.Δ.Ι. ή από ιδιώτη ιατρό της χώρας, με την προϋπόθεση να έχουν γίνει από 29 Ιανουαρίου 2024 και μεταγενέστερα και να έχουν ευκρινή ημερομηνία και σφραγίδα ιατρού.</w:t>
      </w:r>
      <w:r w:rsidRPr="009D7374">
        <w:rPr>
          <w:color w:val="000000"/>
        </w:rPr>
        <w:t> (ΠΡΟΣΟΧΗ: μη προσκόμιση ΟΛΩΝ των παραπάνω εξετάσεων κατά την πρώτη ημέρα αποτελεί αιτία αποκλεισμού από τη συνέχεια των ΠΚΕ). Λοιπές, επιπλέον και επαναληπτικές εξετάσεις, κατά την κρίση της αρμόδιας υγειονομικής επιτροπής, καθώς και μετρήσεις των σωματομετρικών στοιχείων γίνονται στο αρμόδιο ανά εξεταστικό κέντρο Στρατιωτικό Νοσοκομείο.</w:t>
      </w:r>
    </w:p>
    <w:p w:rsidR="00692C29" w:rsidRPr="009D7374" w:rsidRDefault="00692C29" w:rsidP="004433E6">
      <w:pPr>
        <w:pStyle w:val="Web"/>
        <w:shd w:val="clear" w:color="auto" w:fill="FFFFFF"/>
        <w:spacing w:before="0" w:beforeAutospacing="0" w:after="0" w:afterAutospacing="0"/>
        <w:ind w:left="360"/>
        <w:jc w:val="both"/>
        <w:rPr>
          <w:color w:val="000000"/>
        </w:rPr>
      </w:pPr>
    </w:p>
    <w:p w:rsidR="004433E6" w:rsidRPr="009D7374" w:rsidRDefault="004433E6" w:rsidP="00692C29">
      <w:pPr>
        <w:pStyle w:val="Web"/>
        <w:numPr>
          <w:ilvl w:val="0"/>
          <w:numId w:val="1"/>
        </w:numPr>
        <w:shd w:val="clear" w:color="auto" w:fill="FFFFFF"/>
        <w:spacing w:before="240" w:beforeAutospacing="0" w:after="240" w:afterAutospacing="0"/>
        <w:ind w:left="357" w:hanging="357"/>
        <w:rPr>
          <w:color w:val="000000"/>
        </w:rPr>
      </w:pPr>
      <w:r w:rsidRPr="009D7374">
        <w:rPr>
          <w:rStyle w:val="a3"/>
          <w:color w:val="000000"/>
        </w:rPr>
        <w:t>ΠΡΟΚΑΤΑΡΚΤΙΚΕΣ ΕΞΕΤΑΣΕΙΣ (ΠΚΕ)</w:t>
      </w:r>
    </w:p>
    <w:p w:rsidR="004433E6" w:rsidRPr="009D7374" w:rsidRDefault="004433E6" w:rsidP="004433E6">
      <w:pPr>
        <w:pStyle w:val="Web"/>
        <w:shd w:val="clear" w:color="auto" w:fill="FFFFFF"/>
        <w:spacing w:before="0" w:beforeAutospacing="0" w:after="0" w:afterAutospacing="0"/>
        <w:ind w:left="360"/>
        <w:jc w:val="both"/>
        <w:rPr>
          <w:color w:val="000000"/>
        </w:rPr>
      </w:pPr>
      <w:r w:rsidRPr="009D7374">
        <w:rPr>
          <w:color w:val="000000"/>
        </w:rPr>
        <w:t>Οι υποψήφιοι/ες των ΑΣΕΙ, ΣΣΑΣ, ΣΑΝ και ΑΣΣΥ, προσερχόμενοι την πρώτη ημέρα στο εξεταστικό κέντρο επιθυμίας τους για τις ΠΚΕ, γίνονται δεκτοί/</w:t>
      </w:r>
      <w:proofErr w:type="spellStart"/>
      <w:r w:rsidRPr="009D7374">
        <w:rPr>
          <w:color w:val="000000"/>
        </w:rPr>
        <w:t>ές</w:t>
      </w:r>
      <w:proofErr w:type="spellEnd"/>
      <w:r w:rsidRPr="009D7374">
        <w:rPr>
          <w:color w:val="000000"/>
        </w:rPr>
        <w:t>, έχοντας μαζί τους υποχρεωτικά </w:t>
      </w:r>
      <w:r w:rsidRPr="009D7374">
        <w:rPr>
          <w:rStyle w:val="a3"/>
          <w:color w:val="000000"/>
        </w:rPr>
        <w:t>εκτυπωμένο και υπογεγραμμένο το έντυπο της Αίτησης-Υπεύθυνης Δήλωσης, τα πρωτότυπα δικαιολογητικά που απέστειλαν ηλεκτρονικά στο εξεταστικό κέντρο, την αστυνομική τους ταυτότητα, το Δελτίο Υγειονομικής Εξέτασης</w:t>
      </w:r>
      <w:r w:rsidRPr="009D7374">
        <w:rPr>
          <w:color w:val="000000"/>
        </w:rPr>
        <w:t> (Υπόδειγμα «3» του Παραρτήματος «Θ»), </w:t>
      </w:r>
      <w:r w:rsidRPr="009D7374">
        <w:rPr>
          <w:rStyle w:val="a3"/>
          <w:color w:val="000000"/>
        </w:rPr>
        <w:t>το Δελτίο Ιατρικού Ιστορικού</w:t>
      </w:r>
      <w:r w:rsidRPr="009D7374">
        <w:rPr>
          <w:color w:val="000000"/>
        </w:rPr>
        <w:t> (Υπόδειγμα «5» του Παραρτήματος «Θ») </w:t>
      </w:r>
      <w:r w:rsidRPr="009D7374">
        <w:rPr>
          <w:rStyle w:val="a3"/>
          <w:color w:val="000000"/>
        </w:rPr>
        <w:t>την εναρκτήριο ημέρα των υγειονομικών εξετάσεων.</w:t>
      </w:r>
      <w:r w:rsidRPr="009D7374">
        <w:rPr>
          <w:color w:val="000000"/>
        </w:rPr>
        <w:t> </w:t>
      </w:r>
    </w:p>
    <w:p w:rsidR="004433E6" w:rsidRPr="009D7374" w:rsidRDefault="004433E6" w:rsidP="00692C29">
      <w:pPr>
        <w:pStyle w:val="Web"/>
        <w:numPr>
          <w:ilvl w:val="0"/>
          <w:numId w:val="1"/>
        </w:numPr>
        <w:shd w:val="clear" w:color="auto" w:fill="FFFFFF"/>
        <w:spacing w:before="240" w:beforeAutospacing="0" w:after="240" w:afterAutospacing="0"/>
        <w:ind w:left="357" w:hanging="357"/>
        <w:rPr>
          <w:color w:val="000000"/>
        </w:rPr>
      </w:pPr>
      <w:r w:rsidRPr="009D7374">
        <w:rPr>
          <w:rStyle w:val="a3"/>
          <w:color w:val="000000"/>
        </w:rPr>
        <w:t>ΨΥΧΟΜΕΤΡΙΚΕΣ ΕΞΕΤΑΣΕΙΣ ΥΠΟΨΗΦΙΩΝ</w:t>
      </w:r>
    </w:p>
    <w:p w:rsidR="004433E6" w:rsidRPr="009D7374" w:rsidRDefault="004433E6" w:rsidP="00F55325">
      <w:pPr>
        <w:pStyle w:val="Web"/>
        <w:shd w:val="clear" w:color="auto" w:fill="FFFFFF"/>
        <w:spacing w:before="0" w:beforeAutospacing="0" w:after="375" w:afterAutospacing="0"/>
        <w:ind w:left="360"/>
        <w:jc w:val="both"/>
        <w:rPr>
          <w:color w:val="000000"/>
        </w:rPr>
      </w:pPr>
      <w:r w:rsidRPr="009D7374">
        <w:rPr>
          <w:color w:val="000000"/>
        </w:rPr>
        <w:t>Οι ψυχομετρικές δοκιμασίες διενεργούνται από επιτροπή ψυχομετρικών δοκιμασιών για τη διαπίστωση της καταλληλότητας των υποψηφίων για σταδιοδρομία στις Ένοπλες Δυνάμεις και περιλαμβάνει:</w:t>
      </w:r>
    </w:p>
    <w:p w:rsidR="004433E6" w:rsidRPr="009D7374" w:rsidRDefault="004433E6" w:rsidP="004433E6">
      <w:pPr>
        <w:pStyle w:val="Web"/>
        <w:shd w:val="clear" w:color="auto" w:fill="FFFFFF"/>
        <w:spacing w:before="0" w:beforeAutospacing="0" w:after="0" w:afterAutospacing="0"/>
        <w:ind w:left="360"/>
        <w:rPr>
          <w:color w:val="000000"/>
        </w:rPr>
      </w:pPr>
      <w:r w:rsidRPr="009D7374">
        <w:rPr>
          <w:rStyle w:val="a3"/>
          <w:color w:val="000000"/>
        </w:rPr>
        <w:t>α.</w:t>
      </w:r>
      <w:r w:rsidRPr="009D7374">
        <w:rPr>
          <w:color w:val="000000"/>
        </w:rPr>
        <w:t>  Διερεύνηση χαρακτηριστικών </w:t>
      </w:r>
      <w:r w:rsidRPr="009D7374">
        <w:rPr>
          <w:rStyle w:val="a3"/>
          <w:color w:val="000000"/>
        </w:rPr>
        <w:t>προσωπικότητας</w:t>
      </w:r>
      <w:r w:rsidRPr="009D7374">
        <w:rPr>
          <w:color w:val="000000"/>
        </w:rPr>
        <w:t>.</w:t>
      </w:r>
    </w:p>
    <w:p w:rsidR="004433E6" w:rsidRPr="009D7374" w:rsidRDefault="004433E6" w:rsidP="004433E6">
      <w:pPr>
        <w:pStyle w:val="Web"/>
        <w:shd w:val="clear" w:color="auto" w:fill="FFFFFF"/>
        <w:spacing w:before="0" w:beforeAutospacing="0" w:after="0" w:afterAutospacing="0"/>
        <w:ind w:left="360"/>
        <w:rPr>
          <w:color w:val="000000"/>
        </w:rPr>
      </w:pPr>
      <w:r w:rsidRPr="009D7374">
        <w:rPr>
          <w:rStyle w:val="a3"/>
          <w:color w:val="000000"/>
        </w:rPr>
        <w:t>β.</w:t>
      </w:r>
      <w:r w:rsidRPr="009D7374">
        <w:rPr>
          <w:color w:val="000000"/>
        </w:rPr>
        <w:t>  Διερεύνηση </w:t>
      </w:r>
      <w:r w:rsidRPr="009D7374">
        <w:rPr>
          <w:rStyle w:val="a3"/>
          <w:color w:val="000000"/>
        </w:rPr>
        <w:t>γνωστικών ικανοτήτων</w:t>
      </w:r>
      <w:r w:rsidRPr="009D7374">
        <w:rPr>
          <w:color w:val="000000"/>
        </w:rPr>
        <w:t>.</w:t>
      </w:r>
    </w:p>
    <w:p w:rsidR="004433E6" w:rsidRPr="009D7374" w:rsidRDefault="004433E6" w:rsidP="004433E6">
      <w:pPr>
        <w:pStyle w:val="Web"/>
        <w:shd w:val="clear" w:color="auto" w:fill="FFFFFF"/>
        <w:spacing w:before="0" w:beforeAutospacing="0" w:after="0" w:afterAutospacing="0"/>
        <w:ind w:left="360"/>
        <w:rPr>
          <w:color w:val="000000"/>
        </w:rPr>
      </w:pPr>
      <w:r w:rsidRPr="009D7374">
        <w:rPr>
          <w:rStyle w:val="a3"/>
          <w:color w:val="000000"/>
        </w:rPr>
        <w:t>γ. </w:t>
      </w:r>
      <w:r w:rsidRPr="009D7374">
        <w:rPr>
          <w:color w:val="000000"/>
        </w:rPr>
        <w:t> Δομημένη ατομική συνέντευξη </w:t>
      </w:r>
      <w:r w:rsidRPr="009D7374">
        <w:rPr>
          <w:rStyle w:val="a3"/>
          <w:color w:val="000000"/>
        </w:rPr>
        <w:t>επαγγελματικής καταλληλότητας</w:t>
      </w:r>
      <w:r w:rsidRPr="009D7374">
        <w:rPr>
          <w:color w:val="000000"/>
        </w:rPr>
        <w:t>.</w:t>
      </w:r>
    </w:p>
    <w:p w:rsidR="004433E6" w:rsidRPr="009D7374" w:rsidRDefault="004433E6" w:rsidP="00692C29">
      <w:pPr>
        <w:pStyle w:val="Web"/>
        <w:numPr>
          <w:ilvl w:val="0"/>
          <w:numId w:val="1"/>
        </w:numPr>
        <w:shd w:val="clear" w:color="auto" w:fill="FFFFFF"/>
        <w:spacing w:before="240" w:beforeAutospacing="0" w:after="240" w:afterAutospacing="0"/>
        <w:ind w:left="357" w:hanging="357"/>
        <w:rPr>
          <w:color w:val="000000"/>
        </w:rPr>
      </w:pPr>
      <w:r w:rsidRPr="009D7374">
        <w:rPr>
          <w:rStyle w:val="a3"/>
          <w:color w:val="000000"/>
        </w:rPr>
        <w:t>ΑΘΛΗΤΙΚΕΣ ΔΟΚΙΜΑΣΙΕΣ ΥΠΟΨΗΦΙΩΝ</w:t>
      </w:r>
    </w:p>
    <w:p w:rsidR="004433E6" w:rsidRDefault="004433E6" w:rsidP="00692C29">
      <w:pPr>
        <w:pStyle w:val="Web"/>
        <w:shd w:val="clear" w:color="auto" w:fill="FFFFFF"/>
        <w:spacing w:before="0" w:beforeAutospacing="0" w:after="0" w:afterAutospacing="0"/>
        <w:ind w:left="360"/>
        <w:jc w:val="both"/>
        <w:rPr>
          <w:rFonts w:ascii="Arial" w:hAnsi="Arial" w:cs="Arial"/>
          <w:color w:val="000000"/>
          <w:sz w:val="27"/>
          <w:szCs w:val="27"/>
        </w:rPr>
      </w:pPr>
      <w:r w:rsidRPr="009D7374">
        <w:rPr>
          <w:color w:val="000000"/>
        </w:rPr>
        <w:t>Στον παρακάτω πίνακα παρουσιάζονται τα </w:t>
      </w:r>
      <w:r w:rsidRPr="009D7374">
        <w:rPr>
          <w:rStyle w:val="a3"/>
          <w:color w:val="000000"/>
        </w:rPr>
        <w:t>αγωνίσματα</w:t>
      </w:r>
      <w:r w:rsidRPr="009D7374">
        <w:rPr>
          <w:color w:val="000000"/>
        </w:rPr>
        <w:t> και τα κατώτερα/ανώτερα (κατά περίπτωση) </w:t>
      </w:r>
      <w:r w:rsidRPr="009D7374">
        <w:rPr>
          <w:rStyle w:val="a3"/>
          <w:color w:val="000000"/>
        </w:rPr>
        <w:t>όρια επίδοσης</w:t>
      </w:r>
      <w:r w:rsidRPr="009D7374">
        <w:rPr>
          <w:color w:val="000000"/>
        </w:rPr>
        <w:t> κατά αγώνισμα και Σχολή, που πρέπει να πετύχει ο υποψήφιος (ανεξάρτητα φύλου) για να κριθεί κατάλληλος:</w:t>
      </w:r>
      <w:r>
        <w:rPr>
          <w:rStyle w:val="a3"/>
          <w:rFonts w:ascii="Arial" w:hAnsi="Arial" w:cs="Arial"/>
          <w:color w:val="000000"/>
          <w:sz w:val="27"/>
          <w:szCs w:val="27"/>
        </w:rPr>
        <w:t> </w:t>
      </w:r>
    </w:p>
    <w:tbl>
      <w:tblPr>
        <w:tblW w:w="5000" w:type="pct"/>
        <w:tblBorders>
          <w:top w:val="single" w:sz="6" w:space="0" w:color="E9E9E9"/>
          <w:left w:val="single" w:sz="6" w:space="0" w:color="E9E9E9"/>
          <w:bottom w:val="single" w:sz="6" w:space="0" w:color="E9E9E9"/>
          <w:right w:val="single" w:sz="6" w:space="0" w:color="E9E9E9"/>
        </w:tblBorders>
        <w:shd w:val="clear" w:color="auto" w:fill="F7F7F7"/>
        <w:tblCellMar>
          <w:left w:w="0" w:type="dxa"/>
          <w:right w:w="0" w:type="dxa"/>
        </w:tblCellMar>
        <w:tblLook w:val="04A0"/>
      </w:tblPr>
      <w:tblGrid>
        <w:gridCol w:w="459"/>
        <w:gridCol w:w="2302"/>
        <w:gridCol w:w="1804"/>
        <w:gridCol w:w="3891"/>
      </w:tblGrid>
      <w:tr w:rsidR="00692C29" w:rsidRPr="00692C29" w:rsidTr="00692C29">
        <w:tc>
          <w:tcPr>
            <w:tcW w:w="24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Α/Α</w:t>
            </w:r>
          </w:p>
        </w:tc>
        <w:tc>
          <w:tcPr>
            <w:tcW w:w="136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ΑΓΩΝΙΣΜΑΤΑ</w:t>
            </w:r>
          </w:p>
        </w:tc>
        <w:tc>
          <w:tcPr>
            <w:tcW w:w="1074"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ΣΣΕ/</w:t>
            </w:r>
            <w:proofErr w:type="spellStart"/>
            <w:r w:rsidRPr="00692C29">
              <w:rPr>
                <w:rFonts w:eastAsia="Times New Roman" w:cstheme="minorHAnsi"/>
                <w:color w:val="000000"/>
                <w:sz w:val="20"/>
                <w:szCs w:val="20"/>
                <w:lang w:eastAsia="el-GR"/>
              </w:rPr>
              <w:t>Όπλα,ΣΝΔ</w:t>
            </w:r>
            <w:proofErr w:type="spellEnd"/>
            <w:r w:rsidRPr="00692C29">
              <w:rPr>
                <w:rFonts w:eastAsia="Times New Roman" w:cstheme="minorHAnsi"/>
                <w:color w:val="000000"/>
                <w:sz w:val="20"/>
                <w:szCs w:val="20"/>
                <w:lang w:eastAsia="el-GR"/>
              </w:rPr>
              <w:t>, ΣΙ/Ιπτάμενοι, ΣΜΥ/Όπλα</w:t>
            </w:r>
          </w:p>
        </w:tc>
        <w:tc>
          <w:tcPr>
            <w:tcW w:w="230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ΣΣΕ/Σώματα, ΣΙ/Μηχανικοί-Ελεγκτές Αεράμυνας-Μετεωρολόγοι-Έρευνας/Πληροφορικής-Διοικητικών-Εφοδιαστίκων, ΣΣΑΣ, ΣΑΝ, ΣΜΥ/Σώματα, ΣΜΥΝ, ΣΜΥΑ</w:t>
            </w:r>
          </w:p>
        </w:tc>
      </w:tr>
      <w:tr w:rsidR="00692C29" w:rsidRPr="00692C29" w:rsidTr="00692C29">
        <w:tc>
          <w:tcPr>
            <w:tcW w:w="24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1.</w:t>
            </w:r>
          </w:p>
        </w:tc>
        <w:tc>
          <w:tcPr>
            <w:tcW w:w="136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Δρόμος 100 μ. έως:</w:t>
            </w:r>
          </w:p>
        </w:tc>
        <w:tc>
          <w:tcPr>
            <w:tcW w:w="1074"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16"</w:t>
            </w:r>
          </w:p>
        </w:tc>
        <w:tc>
          <w:tcPr>
            <w:tcW w:w="230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17"</w:t>
            </w:r>
          </w:p>
        </w:tc>
      </w:tr>
      <w:tr w:rsidR="00692C29" w:rsidRPr="00692C29" w:rsidTr="00692C29">
        <w:tc>
          <w:tcPr>
            <w:tcW w:w="24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2.</w:t>
            </w:r>
          </w:p>
        </w:tc>
        <w:tc>
          <w:tcPr>
            <w:tcW w:w="136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Δρόμος 1000 μ. έως:</w:t>
            </w:r>
          </w:p>
        </w:tc>
        <w:tc>
          <w:tcPr>
            <w:tcW w:w="1074"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4΄και 20"</w:t>
            </w:r>
          </w:p>
        </w:tc>
        <w:tc>
          <w:tcPr>
            <w:tcW w:w="230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4΄ και 30"</w:t>
            </w:r>
          </w:p>
        </w:tc>
      </w:tr>
      <w:tr w:rsidR="00692C29" w:rsidRPr="00692C29" w:rsidTr="00692C29">
        <w:tc>
          <w:tcPr>
            <w:tcW w:w="24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lastRenderedPageBreak/>
              <w:t>3.</w:t>
            </w:r>
          </w:p>
        </w:tc>
        <w:tc>
          <w:tcPr>
            <w:tcW w:w="136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Άλμα σε ύψος με φόρα τουλάχιστον</w:t>
            </w:r>
          </w:p>
        </w:tc>
        <w:tc>
          <w:tcPr>
            <w:tcW w:w="1074"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1,05 μ.</w:t>
            </w:r>
          </w:p>
        </w:tc>
        <w:tc>
          <w:tcPr>
            <w:tcW w:w="230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1,00 μ.</w:t>
            </w:r>
          </w:p>
        </w:tc>
      </w:tr>
      <w:tr w:rsidR="00692C29" w:rsidRPr="00692C29" w:rsidTr="00692C29">
        <w:tc>
          <w:tcPr>
            <w:tcW w:w="24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4.</w:t>
            </w:r>
          </w:p>
        </w:tc>
        <w:tc>
          <w:tcPr>
            <w:tcW w:w="136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Άλμα σε μήκος με φόρα τουλάχιστον:</w:t>
            </w:r>
          </w:p>
        </w:tc>
        <w:tc>
          <w:tcPr>
            <w:tcW w:w="1074"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3,60 μ.</w:t>
            </w:r>
          </w:p>
        </w:tc>
        <w:tc>
          <w:tcPr>
            <w:tcW w:w="230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3,60 μ.</w:t>
            </w:r>
          </w:p>
        </w:tc>
      </w:tr>
      <w:tr w:rsidR="00692C29" w:rsidRPr="00692C29" w:rsidTr="00F55325">
        <w:trPr>
          <w:trHeight w:val="1177"/>
        </w:trPr>
        <w:tc>
          <w:tcPr>
            <w:tcW w:w="24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5.</w:t>
            </w:r>
          </w:p>
        </w:tc>
        <w:tc>
          <w:tcPr>
            <w:tcW w:w="136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Ρίψη σφαίρας (7,275 χλγ.)  (Μέσος όρος ρίψης με το δεξί και το αριστερό χέρι) τουλάχιστον:</w:t>
            </w:r>
          </w:p>
        </w:tc>
        <w:tc>
          <w:tcPr>
            <w:tcW w:w="1074"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4,50 μ.</w:t>
            </w:r>
          </w:p>
        </w:tc>
        <w:tc>
          <w:tcPr>
            <w:tcW w:w="230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4,40 μ.</w:t>
            </w:r>
          </w:p>
        </w:tc>
      </w:tr>
      <w:tr w:rsidR="00692C29" w:rsidRPr="00692C29" w:rsidTr="00692C29">
        <w:tc>
          <w:tcPr>
            <w:tcW w:w="24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6.</w:t>
            </w:r>
          </w:p>
        </w:tc>
        <w:tc>
          <w:tcPr>
            <w:tcW w:w="136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Ελεύθερη κολύμβηση 50 μέτρων (μόνο για τη ΣΝΔ, ΣΙ/ΙΠΤ, ΣΜΥΝ) Έως:</w:t>
            </w:r>
          </w:p>
        </w:tc>
        <w:tc>
          <w:tcPr>
            <w:tcW w:w="1074"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2΄</w:t>
            </w:r>
          </w:p>
        </w:tc>
        <w:tc>
          <w:tcPr>
            <w:tcW w:w="2309" w:type="pct"/>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rsidR="00692C29" w:rsidRPr="00692C29" w:rsidRDefault="00692C29" w:rsidP="00692C29">
            <w:pPr>
              <w:spacing w:after="375" w:line="240" w:lineRule="auto"/>
              <w:jc w:val="center"/>
              <w:rPr>
                <w:rFonts w:eastAsia="Times New Roman" w:cstheme="minorHAnsi"/>
                <w:color w:val="000000"/>
                <w:sz w:val="20"/>
                <w:szCs w:val="20"/>
                <w:lang w:eastAsia="el-GR"/>
              </w:rPr>
            </w:pPr>
            <w:r w:rsidRPr="00692C29">
              <w:rPr>
                <w:rFonts w:eastAsia="Times New Roman" w:cstheme="minorHAnsi"/>
                <w:color w:val="000000"/>
                <w:sz w:val="20"/>
                <w:szCs w:val="20"/>
                <w:lang w:eastAsia="el-GR"/>
              </w:rPr>
              <w:t>2'</w:t>
            </w:r>
          </w:p>
        </w:tc>
      </w:tr>
    </w:tbl>
    <w:p w:rsidR="00457C71" w:rsidRDefault="00457C71" w:rsidP="00692C29">
      <w:pPr>
        <w:pStyle w:val="Web"/>
        <w:shd w:val="clear" w:color="auto" w:fill="FFFFFF"/>
        <w:spacing w:before="0" w:beforeAutospacing="0" w:after="0" w:afterAutospacing="0"/>
        <w:ind w:left="360"/>
        <w:rPr>
          <w:rFonts w:ascii="Arial" w:hAnsi="Arial" w:cs="Arial"/>
          <w:color w:val="000000"/>
          <w:sz w:val="27"/>
          <w:szCs w:val="27"/>
        </w:rPr>
      </w:pPr>
    </w:p>
    <w:p w:rsidR="00692C29" w:rsidRPr="009D7374" w:rsidRDefault="00692C29" w:rsidP="00692C29">
      <w:pPr>
        <w:pStyle w:val="Web"/>
        <w:shd w:val="clear" w:color="auto" w:fill="FFFFFF"/>
        <w:spacing w:before="0" w:beforeAutospacing="0" w:after="0" w:afterAutospacing="0"/>
        <w:jc w:val="both"/>
        <w:rPr>
          <w:color w:val="000000"/>
        </w:rPr>
      </w:pPr>
      <w:r w:rsidRPr="009D7374">
        <w:rPr>
          <w:color w:val="000000"/>
        </w:rPr>
        <w:t>- Οι υποψήφιοι/ες έχουν δικαίωμα για τα αγωνίσματα των δρόμων </w:t>
      </w:r>
      <w:r w:rsidRPr="009D7374">
        <w:rPr>
          <w:rStyle w:val="a3"/>
          <w:color w:val="000000"/>
        </w:rPr>
        <w:t>μίας (1) προσπάθειας και για τα άλματα και τις ρίψεις τριών (3) προσπαθειών.</w:t>
      </w:r>
    </w:p>
    <w:p w:rsidR="00692C29" w:rsidRPr="009D7374" w:rsidRDefault="00692C29" w:rsidP="00692C29">
      <w:pPr>
        <w:pStyle w:val="Web"/>
        <w:shd w:val="clear" w:color="auto" w:fill="FFFFFF"/>
        <w:spacing w:before="0" w:beforeAutospacing="0" w:after="0" w:afterAutospacing="0"/>
        <w:jc w:val="both"/>
        <w:rPr>
          <w:color w:val="000000"/>
        </w:rPr>
      </w:pPr>
      <w:r w:rsidRPr="009D7374">
        <w:rPr>
          <w:color w:val="000000"/>
        </w:rPr>
        <w:t>- Στη </w:t>
      </w:r>
      <w:r w:rsidRPr="009D7374">
        <w:rPr>
          <w:rStyle w:val="a3"/>
          <w:color w:val="000000"/>
        </w:rPr>
        <w:t>ρίψη σφαίρας</w:t>
      </w:r>
      <w:r w:rsidRPr="009D7374">
        <w:rPr>
          <w:color w:val="000000"/>
        </w:rPr>
        <w:t>, ως τελική επίδοση υποψηφίου/ας ορίζεται ο μέσος όρος του αθροίσματος της καλύτερης επιμέρους επίδοσης με το αριστερό και με το δεξί χέρι με τους ίδιους όρους και προϋποθέσεις για όλους τους υποψηφίους/ες.</w:t>
      </w:r>
    </w:p>
    <w:p w:rsidR="00692C29" w:rsidRPr="009D7374" w:rsidRDefault="00692C29" w:rsidP="00692C29">
      <w:pPr>
        <w:pStyle w:val="Web"/>
        <w:shd w:val="clear" w:color="auto" w:fill="FFFFFF"/>
        <w:spacing w:before="0" w:beforeAutospacing="0" w:after="0" w:afterAutospacing="0"/>
        <w:jc w:val="both"/>
        <w:rPr>
          <w:color w:val="000000"/>
        </w:rPr>
      </w:pPr>
      <w:r w:rsidRPr="009D7374">
        <w:rPr>
          <w:color w:val="000000"/>
        </w:rPr>
        <w:t>- Οι υποψήφιοι/ες για να επιτύχουν στις αθλητικές δοκιμασίες, </w:t>
      </w:r>
      <w:r w:rsidRPr="009D7374">
        <w:rPr>
          <w:rStyle w:val="a3"/>
          <w:color w:val="000000"/>
        </w:rPr>
        <w:t>συνιστάται να έχουν προετοιμασθεί εκ των προτέρων κατάλληλα.</w:t>
      </w:r>
    </w:p>
    <w:p w:rsidR="00457C71" w:rsidRPr="009D7374" w:rsidRDefault="00692C29" w:rsidP="00F55325">
      <w:pPr>
        <w:pStyle w:val="Web"/>
        <w:shd w:val="clear" w:color="auto" w:fill="FFFFFF"/>
        <w:spacing w:before="0" w:beforeAutospacing="0" w:after="375" w:afterAutospacing="0"/>
        <w:jc w:val="both"/>
      </w:pPr>
      <w:r w:rsidRPr="009D7374">
        <w:rPr>
          <w:color w:val="000000"/>
        </w:rPr>
        <w:t>- Υποψήφιος/α που θα αποτυγχάνει να επιτύχει το όριο σε κάποια από τις αθλητικές δοκιμασίες, δεν θα συνεχίζει να εξετάζεται και στις υπόλοιπες.</w:t>
      </w:r>
    </w:p>
    <w:sectPr w:rsidR="00457C71" w:rsidRPr="009D7374" w:rsidSect="009A4F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7F8"/>
    <w:multiLevelType w:val="hybridMultilevel"/>
    <w:tmpl w:val="5CEEB18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C71"/>
    <w:rsid w:val="000C24BD"/>
    <w:rsid w:val="004433E6"/>
    <w:rsid w:val="00457C71"/>
    <w:rsid w:val="00692C29"/>
    <w:rsid w:val="00721F37"/>
    <w:rsid w:val="007C2A35"/>
    <w:rsid w:val="007C5648"/>
    <w:rsid w:val="009A4FC6"/>
    <w:rsid w:val="009D18B8"/>
    <w:rsid w:val="009D7374"/>
    <w:rsid w:val="00F553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C6"/>
  </w:style>
  <w:style w:type="paragraph" w:styleId="2">
    <w:name w:val="heading 2"/>
    <w:basedOn w:val="a"/>
    <w:link w:val="2Char"/>
    <w:uiPriority w:val="9"/>
    <w:qFormat/>
    <w:rsid w:val="00457C7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7C71"/>
    <w:rPr>
      <w:b/>
      <w:bCs/>
    </w:rPr>
  </w:style>
  <w:style w:type="character" w:styleId="-">
    <w:name w:val="Hyperlink"/>
    <w:basedOn w:val="a0"/>
    <w:uiPriority w:val="99"/>
    <w:semiHidden/>
    <w:unhideWhenUsed/>
    <w:rsid w:val="00457C71"/>
    <w:rPr>
      <w:color w:val="0000FF"/>
      <w:u w:val="single"/>
    </w:rPr>
  </w:style>
  <w:style w:type="character" w:customStyle="1" w:styleId="2Char">
    <w:name w:val="Επικεφαλίδα 2 Char"/>
    <w:basedOn w:val="a0"/>
    <w:link w:val="2"/>
    <w:uiPriority w:val="9"/>
    <w:rsid w:val="00457C71"/>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457C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4433E6"/>
    <w:rPr>
      <w:i/>
      <w:iCs/>
    </w:rPr>
  </w:style>
</w:styles>
</file>

<file path=word/webSettings.xml><?xml version="1.0" encoding="utf-8"?>
<w:webSettings xmlns:r="http://schemas.openxmlformats.org/officeDocument/2006/relationships" xmlns:w="http://schemas.openxmlformats.org/wordprocessingml/2006/main">
  <w:divs>
    <w:div w:id="546332114">
      <w:bodyDiv w:val="1"/>
      <w:marLeft w:val="0"/>
      <w:marRight w:val="0"/>
      <w:marTop w:val="0"/>
      <w:marBottom w:val="0"/>
      <w:divBdr>
        <w:top w:val="none" w:sz="0" w:space="0" w:color="auto"/>
        <w:left w:val="none" w:sz="0" w:space="0" w:color="auto"/>
        <w:bottom w:val="none" w:sz="0" w:space="0" w:color="auto"/>
        <w:right w:val="none" w:sz="0" w:space="0" w:color="auto"/>
      </w:divBdr>
    </w:div>
    <w:div w:id="622614175">
      <w:bodyDiv w:val="1"/>
      <w:marLeft w:val="0"/>
      <w:marRight w:val="0"/>
      <w:marTop w:val="0"/>
      <w:marBottom w:val="0"/>
      <w:divBdr>
        <w:top w:val="none" w:sz="0" w:space="0" w:color="auto"/>
        <w:left w:val="none" w:sz="0" w:space="0" w:color="auto"/>
        <w:bottom w:val="none" w:sz="0" w:space="0" w:color="auto"/>
        <w:right w:val="none" w:sz="0" w:space="0" w:color="auto"/>
      </w:divBdr>
    </w:div>
    <w:div w:id="921639938">
      <w:bodyDiv w:val="1"/>
      <w:marLeft w:val="0"/>
      <w:marRight w:val="0"/>
      <w:marTop w:val="0"/>
      <w:marBottom w:val="0"/>
      <w:divBdr>
        <w:top w:val="none" w:sz="0" w:space="0" w:color="auto"/>
        <w:left w:val="none" w:sz="0" w:space="0" w:color="auto"/>
        <w:bottom w:val="none" w:sz="0" w:space="0" w:color="auto"/>
        <w:right w:val="none" w:sz="0" w:space="0" w:color="auto"/>
      </w:divBdr>
    </w:div>
    <w:div w:id="1094743008">
      <w:bodyDiv w:val="1"/>
      <w:marLeft w:val="0"/>
      <w:marRight w:val="0"/>
      <w:marTop w:val="0"/>
      <w:marBottom w:val="0"/>
      <w:divBdr>
        <w:top w:val="none" w:sz="0" w:space="0" w:color="auto"/>
        <w:left w:val="none" w:sz="0" w:space="0" w:color="auto"/>
        <w:bottom w:val="none" w:sz="0" w:space="0" w:color="auto"/>
        <w:right w:val="none" w:sz="0" w:space="0" w:color="auto"/>
      </w:divBdr>
    </w:div>
    <w:div w:id="1101486035">
      <w:bodyDiv w:val="1"/>
      <w:marLeft w:val="0"/>
      <w:marRight w:val="0"/>
      <w:marTop w:val="0"/>
      <w:marBottom w:val="0"/>
      <w:divBdr>
        <w:top w:val="none" w:sz="0" w:space="0" w:color="auto"/>
        <w:left w:val="none" w:sz="0" w:space="0" w:color="auto"/>
        <w:bottom w:val="none" w:sz="0" w:space="0" w:color="auto"/>
        <w:right w:val="none" w:sz="0" w:space="0" w:color="auto"/>
      </w:divBdr>
    </w:div>
    <w:div w:id="1904481589">
      <w:bodyDiv w:val="1"/>
      <w:marLeft w:val="0"/>
      <w:marRight w:val="0"/>
      <w:marTop w:val="0"/>
      <w:marBottom w:val="0"/>
      <w:divBdr>
        <w:top w:val="none" w:sz="0" w:space="0" w:color="auto"/>
        <w:left w:val="none" w:sz="0" w:space="0" w:color="auto"/>
        <w:bottom w:val="none" w:sz="0" w:space="0" w:color="auto"/>
        <w:right w:val="none" w:sz="0" w:space="0" w:color="auto"/>
      </w:divBdr>
    </w:div>
    <w:div w:id="1922375137">
      <w:bodyDiv w:val="1"/>
      <w:marLeft w:val="0"/>
      <w:marRight w:val="0"/>
      <w:marTop w:val="0"/>
      <w:marBottom w:val="0"/>
      <w:divBdr>
        <w:top w:val="none" w:sz="0" w:space="0" w:color="auto"/>
        <w:left w:val="none" w:sz="0" w:space="0" w:color="auto"/>
        <w:bottom w:val="none" w:sz="0" w:space="0" w:color="auto"/>
        <w:right w:val="none" w:sz="0" w:space="0" w:color="auto"/>
      </w:divBdr>
    </w:div>
    <w:div w:id="20498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ei-assy.mil.gr/" TargetMode="External"/><Relationship Id="rId5" Type="http://schemas.openxmlformats.org/officeDocument/2006/relationships/hyperlink" Target="https://geetha.mil.gr/wp-content/uploads/2024/01/%CE%95%CE%94%CE%A5%CE%95%CE%98%CE%91-5-2024.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1290</Words>
  <Characters>6966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ΓΕΛ Ευπαλίου</cp:lastModifiedBy>
  <cp:revision>4</cp:revision>
  <dcterms:created xsi:type="dcterms:W3CDTF">2024-01-20T07:29:00Z</dcterms:created>
  <dcterms:modified xsi:type="dcterms:W3CDTF">2024-01-31T09:50:00Z</dcterms:modified>
</cp:coreProperties>
</file>